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E6" w:rsidRPr="005754B3" w:rsidRDefault="006C6BE6" w:rsidP="006C6BE6">
      <w:pPr>
        <w:jc w:val="center"/>
        <w:rPr>
          <w:rFonts w:ascii="Calibri" w:hAnsi="Calibri"/>
        </w:rPr>
      </w:pPr>
      <w:r>
        <w:rPr>
          <w:b/>
          <w:sz w:val="20"/>
          <w:szCs w:val="20"/>
        </w:rPr>
        <w:t>Unit 2</w:t>
      </w:r>
      <w:r w:rsidRPr="006344D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Technology Changes History</w:t>
      </w:r>
    </w:p>
    <w:p w:rsidR="006C6BE6" w:rsidRPr="006243E2" w:rsidRDefault="006C6BE6" w:rsidP="006C6BE6">
      <w:pPr>
        <w:jc w:val="center"/>
        <w:rPr>
          <w:b/>
          <w:color w:val="0000FF"/>
          <w:sz w:val="20"/>
          <w:szCs w:val="20"/>
        </w:rPr>
      </w:pPr>
    </w:p>
    <w:p w:rsidR="006C6BE6" w:rsidRPr="00D405F5" w:rsidRDefault="006C6BE6" w:rsidP="006C6BE6">
      <w:pPr>
        <w:pStyle w:val="MinorHeading"/>
      </w:pPr>
      <w:r w:rsidRPr="00FA49D2">
        <w:t xml:space="preserve">Lesson </w:t>
      </w:r>
      <w:r>
        <w:t>2</w:t>
      </w:r>
      <w:r w:rsidRPr="00FA49D2">
        <w:t xml:space="preserve">: </w:t>
      </w:r>
      <w:r>
        <w:t>Technology Through Time</w:t>
      </w:r>
    </w:p>
    <w:p w:rsidR="006C6BE6" w:rsidRDefault="006C6BE6" w:rsidP="006C6BE6">
      <w:pPr>
        <w:pStyle w:val="MinorHeading2"/>
      </w:pPr>
      <w:r>
        <w:t>File 2.2.2: Technology Timeline</w:t>
      </w:r>
    </w:p>
    <w:p w:rsidR="00027D09" w:rsidRDefault="00027D09" w:rsidP="00027D09">
      <w:pPr>
        <w:pStyle w:val="MinorHeading2"/>
        <w:jc w:val="left"/>
        <w:rPr>
          <w:color w:val="0070C0"/>
        </w:rPr>
      </w:pPr>
    </w:p>
    <w:p w:rsidR="00027D09" w:rsidRPr="00027D09" w:rsidRDefault="00027D09" w:rsidP="00027D09">
      <w:pPr>
        <w:pStyle w:val="MinorHeading2"/>
        <w:jc w:val="left"/>
        <w:rPr>
          <w:color w:val="0070C0"/>
        </w:rPr>
      </w:pPr>
      <w:r w:rsidRPr="00027D09">
        <w:rPr>
          <w:color w:val="0070C0"/>
        </w:rPr>
        <w:t>Group the artifacts from the artifact list into their appropriate technological age.</w:t>
      </w:r>
    </w:p>
    <w:p w:rsidR="006C6BE6" w:rsidRPr="00356700" w:rsidRDefault="006C6BE6" w:rsidP="006C6BE6">
      <w:pPr>
        <w:rPr>
          <w:rFonts w:ascii="Adobe Garamond Pro" w:hAnsi="Adobe Garamond Pro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880"/>
      </w:tblGrid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Paleolithic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Mesolithic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Neolithic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</w:tr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Bronze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Iron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Middle Ages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BA5E1C">
            <w:pPr>
              <w:rPr>
                <w:b/>
                <w:sz w:val="20"/>
                <w:szCs w:val="20"/>
              </w:rPr>
            </w:pPr>
          </w:p>
        </w:tc>
      </w:tr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Renaissance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Industrial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120F96" w:rsidRDefault="006C6BE6" w:rsidP="00027D09">
            <w:pPr>
              <w:rPr>
                <w:b/>
                <w:sz w:val="20"/>
                <w:szCs w:val="20"/>
              </w:rPr>
            </w:pPr>
            <w:r w:rsidRPr="00120F96">
              <w:rPr>
                <w:b/>
                <w:sz w:val="20"/>
                <w:szCs w:val="20"/>
              </w:rPr>
              <w:t>Information Age</w:t>
            </w:r>
            <w:r w:rsidR="00A941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6BE6" w:rsidRPr="00356700" w:rsidTr="00BA5E1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6" w:rsidRPr="00356700" w:rsidRDefault="006C6BE6" w:rsidP="00BA5E1C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:rsidR="006C6BE6" w:rsidRPr="00356700" w:rsidRDefault="006C6BE6" w:rsidP="006C6BE6">
      <w:pPr>
        <w:rPr>
          <w:rFonts w:ascii="Adobe Garamond Pro" w:hAnsi="Adobe Garamond Pro"/>
          <w:sz w:val="22"/>
          <w:szCs w:val="22"/>
        </w:rPr>
        <w:sectPr w:rsidR="006C6BE6" w:rsidRPr="00356700" w:rsidSect="002F7D9A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:rsidR="00B95D59" w:rsidRDefault="00B95D59" w:rsidP="00027D09"/>
    <w:sectPr w:rsidR="00B9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36" w:rsidRDefault="00A42836">
      <w:r>
        <w:separator/>
      </w:r>
    </w:p>
  </w:endnote>
  <w:endnote w:type="continuationSeparator" w:id="0">
    <w:p w:rsidR="00A42836" w:rsidRDefault="00A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84" w:rsidRDefault="006C6BE6" w:rsidP="00691A84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 /</w:t>
    </w:r>
  </w:p>
  <w:p w:rsidR="00691A84" w:rsidRPr="00691A84" w:rsidRDefault="006C6BE6" w:rsidP="00691A84">
    <w:pPr>
      <w:pStyle w:val="Footer"/>
      <w:tabs>
        <w:tab w:val="clear" w:pos="8640"/>
        <w:tab w:val="right" w:pos="9360"/>
      </w:tabs>
      <w:ind w:right="-720"/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36" w:rsidRDefault="00A42836">
      <w:r>
        <w:separator/>
      </w:r>
    </w:p>
  </w:footnote>
  <w:footnote w:type="continuationSeparator" w:id="0">
    <w:p w:rsidR="00A42836" w:rsidRDefault="00A4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B3" w:rsidRDefault="006C6BE6" w:rsidP="00A57F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4B3" w:rsidRPr="00D42C13" w:rsidRDefault="00A42836" w:rsidP="006A306E">
    <w:pPr>
      <w:pStyle w:val="Header"/>
      <w:ind w:right="360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6"/>
    <w:rsid w:val="00027D09"/>
    <w:rsid w:val="006C6BE6"/>
    <w:rsid w:val="00A42836"/>
    <w:rsid w:val="00A94190"/>
    <w:rsid w:val="00B95D59"/>
    <w:rsid w:val="00D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1B5DC-8645-4D13-93C0-2E58F0B4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E6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BE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C6BE6"/>
    <w:rPr>
      <w:rFonts w:ascii="Verdana" w:eastAsia="Times New Roman" w:hAnsi="Verdana" w:cs="Times New Roman"/>
      <w:sz w:val="1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C6BE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6BE6"/>
    <w:rPr>
      <w:rFonts w:ascii="Verdana" w:eastAsia="Times New Roman" w:hAnsi="Verdana" w:cs="Times New Roman"/>
      <w:sz w:val="16"/>
      <w:szCs w:val="24"/>
      <w:lang w:val="x-none" w:eastAsia="x-none"/>
    </w:rPr>
  </w:style>
  <w:style w:type="character" w:styleId="PageNumber">
    <w:name w:val="page number"/>
    <w:basedOn w:val="DefaultParagraphFont"/>
    <w:rsid w:val="006C6BE6"/>
  </w:style>
  <w:style w:type="paragraph" w:customStyle="1" w:styleId="MinorHeading">
    <w:name w:val="Minor Heading"/>
    <w:basedOn w:val="Normal"/>
    <w:qFormat/>
    <w:rsid w:val="006C6BE6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customStyle="1" w:styleId="MinorHeading2">
    <w:name w:val="Minor Heading 2"/>
    <w:basedOn w:val="Normal"/>
    <w:qFormat/>
    <w:rsid w:val="006C6BE6"/>
    <w:pPr>
      <w:jc w:val="center"/>
    </w:pPr>
    <w:rPr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cp:lastPrinted>2014-09-30T14:25:00Z</cp:lastPrinted>
  <dcterms:created xsi:type="dcterms:W3CDTF">2015-09-14T11:10:00Z</dcterms:created>
  <dcterms:modified xsi:type="dcterms:W3CDTF">2015-09-14T11:10:00Z</dcterms:modified>
</cp:coreProperties>
</file>